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2706E3" w14:textId="3A853E51" w:rsidR="00FF1B31" w:rsidRPr="00C0484B" w:rsidRDefault="00FF1B31" w:rsidP="00F745E2">
      <w:pPr>
        <w:spacing w:after="0" w:line="480" w:lineRule="auto"/>
        <w:ind w:firstLine="720"/>
        <w:rPr>
          <w:rFonts w:ascii="Arial" w:hAnsi="Arial" w:cs="Arial"/>
          <w:sz w:val="24"/>
          <w:szCs w:val="24"/>
        </w:rPr>
      </w:pPr>
      <w:r w:rsidRPr="00C0484B">
        <w:rPr>
          <w:rFonts w:ascii="Arial" w:hAnsi="Arial" w:cs="Arial"/>
          <w:sz w:val="24"/>
          <w:szCs w:val="24"/>
        </w:rPr>
        <w:t xml:space="preserve">Data were searched against the UniProt human complete proteome database of reviewed (Swiss-Prot) and unreviewed (TrEMBL) proteins, which consisted of 54,185 sequences on the date of download (3/19/2019). Data analysis was performed using Proteome Discoverer 2.2, searching with both Sequest HT and MS Amanda 2.0 with the following default parameters: oxidation (15.995 Da on M) as a variable modification and carbamidomethyl (57.021 Da on C) and TMT10plex (229.163 Da on peptide N-term and K) as fixed modifications, and 2 missed cleavages (full trypsin specificity). TMT labeling efficiency was assessed as a quality control measure by searching the input fraction for N-terminal TMT as a variable modification—confirming labeling efficiency was at least 93 % for both TMT kits. All phosphopeptide runs included phosphorylation (79.966 Da on S, T, or Y) as a variable modification. PSMs from each search algorithm were filtered to a 1% FDR using Percolator </w:t>
      </w:r>
      <w:r w:rsidR="00F745E2" w:rsidRPr="00C0484B">
        <w:rPr>
          <w:rFonts w:ascii="Arial" w:hAnsi="Arial" w:cs="Arial"/>
          <w:sz w:val="24"/>
          <w:szCs w:val="24"/>
        </w:rPr>
        <w:fldChar w:fldCharType="begin" w:fldLock="1"/>
      </w:r>
      <w:r w:rsidR="00AE68A5" w:rsidRPr="00C0484B">
        <w:rPr>
          <w:rFonts w:ascii="Arial" w:hAnsi="Arial" w:cs="Arial"/>
          <w:sz w:val="24"/>
          <w:szCs w:val="24"/>
        </w:rPr>
        <w:instrText>ADDIN CSL_CITATION {"citationItems":[{"id":"ITEM-1","itemData":{"DOI":"10.1038/nmeth1113","ISSN":"15487091","PMID":"17952086","abstract":"Shotgun proteomics uses liquid chromatography-tandem mass spectrometry to identify proteins in complex biological samples. We describe an algorithm, called Percolator, for improving the rate of confident peptide identifications from a collection of tandem mass spectra. Percolator uses semi-supervised machine learning to discriminate between correct and decoy spectrum identifications, correctly assigning peptides to 17% more spectra from a tryptic Saccharomyces cerevisiae dataset, and up to 77% more spectra from non-tryptic digests, relative to a fully supervised approach.","author":[{"dropping-particle":"","family":"Käll","given":"Lukas","non-dropping-particle":"","parse-names":false,"suffix":""},{"dropping-particle":"","family":"Canterbury","given":"Jesse D.","non-dropping-particle":"","parse-names":false,"suffix":""},{"dropping-particle":"","family":"Weston","given":"Jason","non-dropping-particle":"","parse-names":false,"suffix":""},{"dropping-particle":"","family":"Noble","given":"William Stafford","non-dropping-particle":"","parse-names":false,"suffix":""},{"dropping-particle":"","family":"MacCoss","given":"Michael J.","non-dropping-particle":"","parse-names":false,"suffix":""}],"container-title":"Nature Methods","id":"ITEM-1","issue":"11","issued":{"date-parts":[["2007","11"]]},"page":"923-925","title":"Semi-supervised learning for peptide identification from shotgun proteomics datasets","type":"article-journal","volume":"4"},"uris":["http://www.mendeley.com/documents/?uuid=11c0a2c6-4a99-3fd0-86ad-fce07e4e5141"]}],"mendeley":{"formattedCitation":"(60)","plainTextFormattedCitation":"(60)","previouslyFormattedCitation":"(59)"},"properties":{"noteIndex":0},"schema":"https://github.com/citation-style-language/schema/raw/master/csl-citation.json"}</w:instrText>
      </w:r>
      <w:r w:rsidR="00F745E2" w:rsidRPr="00C0484B">
        <w:rPr>
          <w:rFonts w:ascii="Arial" w:hAnsi="Arial" w:cs="Arial"/>
          <w:sz w:val="24"/>
          <w:szCs w:val="24"/>
        </w:rPr>
        <w:fldChar w:fldCharType="separate"/>
      </w:r>
      <w:r w:rsidR="00AE68A5" w:rsidRPr="00C0484B">
        <w:rPr>
          <w:rFonts w:ascii="Arial" w:hAnsi="Arial" w:cs="Arial"/>
          <w:noProof/>
          <w:sz w:val="24"/>
          <w:szCs w:val="24"/>
        </w:rPr>
        <w:t>(60)</w:t>
      </w:r>
      <w:r w:rsidR="00F745E2" w:rsidRPr="00C0484B">
        <w:rPr>
          <w:rFonts w:ascii="Arial" w:hAnsi="Arial" w:cs="Arial"/>
          <w:sz w:val="24"/>
          <w:szCs w:val="24"/>
        </w:rPr>
        <w:fldChar w:fldCharType="end"/>
      </w:r>
      <w:r w:rsidRPr="00C0484B">
        <w:rPr>
          <w:rFonts w:ascii="Arial" w:hAnsi="Arial" w:cs="Arial"/>
          <w:sz w:val="24"/>
          <w:szCs w:val="24"/>
        </w:rPr>
        <w:t xml:space="preserve"> and PTM site localization probabilities were determined using ptmRS </w:t>
      </w:r>
      <w:r w:rsidR="00797B43" w:rsidRPr="00C0484B">
        <w:rPr>
          <w:rFonts w:ascii="Arial" w:hAnsi="Arial" w:cs="Arial"/>
          <w:sz w:val="24"/>
          <w:szCs w:val="24"/>
        </w:rPr>
        <w:fldChar w:fldCharType="begin" w:fldLock="1"/>
      </w:r>
      <w:r w:rsidR="00AE68A5" w:rsidRPr="00C0484B">
        <w:rPr>
          <w:rFonts w:ascii="Arial" w:hAnsi="Arial" w:cs="Arial"/>
          <w:sz w:val="24"/>
          <w:szCs w:val="24"/>
        </w:rPr>
        <w:instrText>ADDIN CSL_CITATION {"citationItems":[{"id":"ITEM-1","itemData":{"DOI":"10.1021/pr200611n","ISSN":"15353893","abstract":"An algorithm for the assignment of phosphorylation sites in peptides is described. The program uses tandem mass spectrometry data in conjunction with the respective peptide sequences to calculate site probabilities for all potential phosphorylation sites. Tandem mass spectra from synthetic phosphopeptides were used for optimization of the scoring parameters employing all commonly used fragmentation techniques. Calculation of probabilities was adapted to the different fragmentation methods and to the maximum mass deviation of the analysis. The software includes a novel approach to peak extraction, required for matching experimental data to the theoretical values of all isoforms, by defining individual peak depths for the different regions of the tandem mass spectrum. Mixtures of synthetic phosphopeptides were used to validate the program by calculation of its false localization rate versus site probability cutoff characteristic. Notably, the empirical obtained precision was higher than indicated by the applied probability cutoff. In addition, the performance of the algorithm was compared to existing approaches to site localization such as Ascore. In order to assess the practical applicability of the algorithm to large data sets, phosphopeptides from a biological sample were analyzed, localizing more than 3000 nonredundant phosphorylation sites. Finally, the results obtained for the different fragmentation methods and localization tools were compared and discussed. © 2011 American Chemical Society.","author":[{"dropping-particle":"","family":"Taus","given":"Thomas","non-dropping-particle":"","parse-names":false,"suffix":""},{"dropping-particle":"","family":"Köcher","given":"Thomas","non-dropping-particle":"","parse-names":false,"suffix":""},{"dropping-particle":"","family":"Pichler","given":"Peter","non-dropping-particle":"","parse-names":false,"suffix":""},{"dropping-particle":"","family":"Paschke","given":"Carmen","non-dropping-particle":"","parse-names":false,"suffix":""},{"dropping-particle":"","family":"Schmidt","given":"Andreas","non-dropping-particle":"","parse-names":false,"suffix":""},{"dropping-particle":"","family":"Henrich","given":"Christoph","non-dropping-particle":"","parse-names":false,"suffix":""},{"dropping-particle":"","family":"Mechtler","given":"Karl","non-dropping-particle":"","parse-names":false,"suffix":""}],"container-title":"Journal of Proteome Research","id":"ITEM-1","issue":"12","issued":{"date-parts":[["2011","12","2"]]},"page":"5354-5362","publisher":"American Chemical Society","title":"Universal and confident phosphorylation site localization using phosphoRS","type":"article-journal","volume":"10"},"uris":["http://www.mendeley.com/documents/?uuid=74ddc07e-94b2-3944-811b-d56447b9e129"]}],"mendeley":{"formattedCitation":"(61)","plainTextFormattedCitation":"(61)","previouslyFormattedCitation":"(60)"},"properties":{"noteIndex":0},"schema":"https://github.com/citation-style-language/schema/raw/master/csl-citation.json"}</w:instrText>
      </w:r>
      <w:r w:rsidR="00797B43" w:rsidRPr="00C0484B">
        <w:rPr>
          <w:rFonts w:ascii="Arial" w:hAnsi="Arial" w:cs="Arial"/>
          <w:sz w:val="24"/>
          <w:szCs w:val="24"/>
        </w:rPr>
        <w:fldChar w:fldCharType="separate"/>
      </w:r>
      <w:r w:rsidR="00AE68A5" w:rsidRPr="00C0484B">
        <w:rPr>
          <w:rFonts w:ascii="Arial" w:hAnsi="Arial" w:cs="Arial"/>
          <w:noProof/>
          <w:sz w:val="24"/>
          <w:szCs w:val="24"/>
        </w:rPr>
        <w:t>(61)</w:t>
      </w:r>
      <w:r w:rsidR="00797B43" w:rsidRPr="00C0484B">
        <w:rPr>
          <w:rFonts w:ascii="Arial" w:hAnsi="Arial" w:cs="Arial"/>
          <w:sz w:val="24"/>
          <w:szCs w:val="24"/>
        </w:rPr>
        <w:fldChar w:fldCharType="end"/>
      </w:r>
      <w:r w:rsidR="00797B43" w:rsidRPr="00C0484B">
        <w:rPr>
          <w:rFonts w:ascii="Arial" w:hAnsi="Arial" w:cs="Arial"/>
          <w:sz w:val="24"/>
          <w:szCs w:val="24"/>
        </w:rPr>
        <w:t xml:space="preserve">. </w:t>
      </w:r>
      <w:r w:rsidRPr="00C0484B">
        <w:rPr>
          <w:rFonts w:ascii="Arial" w:hAnsi="Arial" w:cs="Arial"/>
          <w:sz w:val="24"/>
          <w:szCs w:val="24"/>
        </w:rPr>
        <w:t>PSMs were grouped to unique peptides while maintaining a 1% FDR for peptides and a 90% localization threshold for PTMs—with quantitation for different phosphopeptide positional isoforms separated via the Peptide Isoform Grouper node.  Peptides from phosphopeptide and input fractions were grouped to proteins using the rules of strict parsimony and proteins were filtered to 1% FDR using the Protein FDR Validator node.  Reporter ion intensities for all PSMs with co-isolation interference below 0.5 (50% of the ion current in the isolation window) and an average S/N &gt;5 for reporter ions were summed together at the peptide and protein level, but quantification for each data type (phospho, input) were kept separate. Peptides shared between protein groups were excluded from protein quantitation calculations. Protein and Peptide Isoforms tabs from the PD2.2 results were exported as tab delimited .txt files and analyzed with an in-house Python module. Briefly, peptide group reporter intensities for each peptide group in the input material were summed together for each TMT channel, each channel’s sum was divided by the average of all channels’ sums, resulting in channel-specific loading control normalization factors to correct for any deviation from equal protein/peptide input into the ten-sample comparison. Reporter intensities for peptide isoforms from the phosphopeptide runs and proteins from the input fraction runs were divided by the loading control normalization factors for each TMT channel, respectively. All loading control-normalized quantitation values were converted to Log2 space. Protein-level quantitation was performed exclusively on Master Proteins–the most statistically significant protein representing a group of parsimonious proteins containing common peptides identified at 1% FDR. Phosphopeptide isoform measurements were calculated alone (abundance) and with normalization to any change in the corresponding Master Protein (relative occupancy) by subtracting Log2 Master Protein values from PTM-containing quantitation values on a sample-specific basis.  Comparisons across TMT kits were made by normalizing to the study pool channel on each kit.</w:t>
      </w:r>
    </w:p>
    <w:p w14:paraId="6A5CE309" w14:textId="633691B9" w:rsidR="00843494" w:rsidRPr="00FF1B31" w:rsidRDefault="00843494" w:rsidP="00F745E2">
      <w:pPr>
        <w:spacing w:after="0" w:line="480" w:lineRule="auto"/>
        <w:ind w:firstLine="720"/>
        <w:rPr>
          <w:rFonts w:ascii="Arial" w:hAnsi="Arial" w:cs="Arial"/>
          <w:sz w:val="24"/>
          <w:szCs w:val="24"/>
        </w:rPr>
      </w:pPr>
      <w:r w:rsidRPr="00C0484B">
        <w:rPr>
          <w:rFonts w:ascii="Arial" w:hAnsi="Arial" w:cs="Arial"/>
          <w:sz w:val="24"/>
          <w:szCs w:val="24"/>
        </w:rPr>
        <w:t>Kinase Set Enrichment Analsysis was performed using the web-based app (</w:t>
      </w:r>
      <w:hyperlink r:id="rId8" w:history="1">
        <w:r w:rsidRPr="00C0484B">
          <w:rPr>
            <w:rStyle w:val="Hyperlink"/>
            <w:rFonts w:ascii="Arial" w:hAnsi="Arial" w:cs="Arial"/>
            <w:sz w:val="24"/>
            <w:szCs w:val="24"/>
          </w:rPr>
          <w:t>https://casecpb.shinyapps.io/ksea/</w:t>
        </w:r>
      </w:hyperlink>
      <w:r w:rsidRPr="00C0484B">
        <w:rPr>
          <w:rFonts w:ascii="Arial" w:hAnsi="Arial" w:cs="Arial"/>
          <w:sz w:val="24"/>
          <w:szCs w:val="24"/>
        </w:rPr>
        <w:t>). The kinase-substrate data</w:t>
      </w:r>
      <w:r w:rsidR="005F3C10" w:rsidRPr="00C0484B">
        <w:rPr>
          <w:rFonts w:ascii="Arial" w:hAnsi="Arial" w:cs="Arial"/>
          <w:sz w:val="24"/>
          <w:szCs w:val="24"/>
        </w:rPr>
        <w:t>set used for our analysis was PhosphoSitePlus only. For the KSEA plot in Fig 6, default values were applied (p-value cutoff = 0.05, substrate count cutoff = 5).</w:t>
      </w:r>
      <w:bookmarkStart w:id="0" w:name="_GoBack"/>
      <w:bookmarkEnd w:id="0"/>
    </w:p>
    <w:p w14:paraId="4DB213FC" w14:textId="43B590AD" w:rsidR="00D53995" w:rsidRDefault="00D53995" w:rsidP="00705F72">
      <w:pPr>
        <w:spacing w:after="0" w:line="480" w:lineRule="auto"/>
        <w:rPr>
          <w:rFonts w:ascii="Arial" w:hAnsi="Arial" w:cs="Arial"/>
          <w:i/>
          <w:iCs/>
          <w:sz w:val="24"/>
          <w:szCs w:val="24"/>
        </w:rPr>
      </w:pPr>
    </w:p>
    <w:sectPr w:rsidR="00D53995" w:rsidSect="003D7066">
      <w:footerReference w:type="default" r:id="rId9"/>
      <w:pgSz w:w="12240" w:h="15840"/>
      <w:pgMar w:top="720" w:right="720" w:bottom="720" w:left="72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72475F" w16cex:dateUtc="2020-05-22T16:43:00Z"/>
  <w16cex:commentExtensible w16cex:durableId="2267D776" w16cex:dateUtc="2020-05-14T18:43:00Z"/>
  <w16cex:commentExtensible w16cex:durableId="2267E29B" w16cex:dateUtc="2020-05-14T19:30:00Z"/>
  <w16cex:commentExtensible w16cex:durableId="22724899" w16cex:dateUtc="2020-05-22T16:48:00Z"/>
  <w16cex:commentExtensible w16cex:durableId="2272470D" w16cex:dateUtc="2020-05-22T16:41:00Z"/>
  <w16cex:commentExtensible w16cex:durableId="22724739" w16cex:dateUtc="2020-05-22T16:4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519FF76" w16cid:durableId="2272475F"/>
  <w16cid:commentId w16cid:paraId="066DD5F4" w16cid:durableId="2267D776"/>
  <w16cid:commentId w16cid:paraId="49134114" w16cid:durableId="2267E29B"/>
  <w16cid:commentId w16cid:paraId="5F58B900" w16cid:durableId="22724899"/>
  <w16cid:commentId w16cid:paraId="4A151FC8" w16cid:durableId="2263BC9B"/>
  <w16cid:commentId w16cid:paraId="28F53BEB" w16cid:durableId="2263E7F4"/>
  <w16cid:commentId w16cid:paraId="1495AC15" w16cid:durableId="2272470D"/>
  <w16cid:commentId w16cid:paraId="13C75F6F" w16cid:durableId="22724739"/>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189458" w14:textId="77777777" w:rsidR="00B171F4" w:rsidRDefault="00B171F4" w:rsidP="002C44CC">
      <w:pPr>
        <w:spacing w:after="0" w:line="240" w:lineRule="auto"/>
      </w:pPr>
      <w:r>
        <w:separator/>
      </w:r>
    </w:p>
  </w:endnote>
  <w:endnote w:type="continuationSeparator" w:id="0">
    <w:p w14:paraId="5E98E61D" w14:textId="77777777" w:rsidR="00B171F4" w:rsidRDefault="00B171F4" w:rsidP="002C44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63308572"/>
      <w:docPartObj>
        <w:docPartGallery w:val="Page Numbers (Bottom of Page)"/>
        <w:docPartUnique/>
      </w:docPartObj>
    </w:sdtPr>
    <w:sdtEndPr>
      <w:rPr>
        <w:noProof/>
      </w:rPr>
    </w:sdtEndPr>
    <w:sdtContent>
      <w:p w14:paraId="5CCC5FFC" w14:textId="1BC8A618" w:rsidR="004C4995" w:rsidRDefault="004C4995">
        <w:pPr>
          <w:pStyle w:val="Footer"/>
          <w:jc w:val="right"/>
        </w:pPr>
        <w:r>
          <w:fldChar w:fldCharType="begin"/>
        </w:r>
        <w:r>
          <w:instrText xml:space="preserve"> PAGE   \* MERGEFORMAT </w:instrText>
        </w:r>
        <w:r>
          <w:fldChar w:fldCharType="separate"/>
        </w:r>
        <w:r w:rsidR="00C0484B">
          <w:rPr>
            <w:noProof/>
          </w:rPr>
          <w:t>2</w:t>
        </w:r>
        <w:r>
          <w:rPr>
            <w:noProof/>
          </w:rPr>
          <w:fldChar w:fldCharType="end"/>
        </w:r>
      </w:p>
    </w:sdtContent>
  </w:sdt>
  <w:p w14:paraId="75961D6B" w14:textId="77777777" w:rsidR="004C4995" w:rsidRDefault="004C49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65AC8C" w14:textId="77777777" w:rsidR="00B171F4" w:rsidRDefault="00B171F4" w:rsidP="002C44CC">
      <w:pPr>
        <w:spacing w:after="0" w:line="240" w:lineRule="auto"/>
      </w:pPr>
      <w:r>
        <w:separator/>
      </w:r>
    </w:p>
  </w:footnote>
  <w:footnote w:type="continuationSeparator" w:id="0">
    <w:p w14:paraId="7F3A3567" w14:textId="77777777" w:rsidR="00B171F4" w:rsidRDefault="00B171F4" w:rsidP="002C44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0950FE"/>
    <w:multiLevelType w:val="hybridMultilevel"/>
    <w:tmpl w:val="B4F8190E"/>
    <w:lvl w:ilvl="0" w:tplc="3DFA177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A442D64"/>
    <w:multiLevelType w:val="hybridMultilevel"/>
    <w:tmpl w:val="DC925454"/>
    <w:lvl w:ilvl="0" w:tplc="28BE5F1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52F0E1A"/>
    <w:multiLevelType w:val="hybridMultilevel"/>
    <w:tmpl w:val="0FC0AE78"/>
    <w:lvl w:ilvl="0" w:tplc="E630660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B9F0EB6"/>
    <w:multiLevelType w:val="hybridMultilevel"/>
    <w:tmpl w:val="521A092E"/>
    <w:lvl w:ilvl="0" w:tplc="0880787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E266E24"/>
    <w:multiLevelType w:val="hybridMultilevel"/>
    <w:tmpl w:val="4D2E3D16"/>
    <w:lvl w:ilvl="0" w:tplc="E6721F4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26267B7"/>
    <w:multiLevelType w:val="hybridMultilevel"/>
    <w:tmpl w:val="2B385CA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2C41791"/>
    <w:multiLevelType w:val="hybridMultilevel"/>
    <w:tmpl w:val="721279A2"/>
    <w:lvl w:ilvl="0" w:tplc="F79833B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25D089E"/>
    <w:multiLevelType w:val="hybridMultilevel"/>
    <w:tmpl w:val="E3A85098"/>
    <w:lvl w:ilvl="0" w:tplc="71483C5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30A4729"/>
    <w:multiLevelType w:val="hybridMultilevel"/>
    <w:tmpl w:val="5560AE0E"/>
    <w:lvl w:ilvl="0" w:tplc="8286D2D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4195A28"/>
    <w:multiLevelType w:val="hybridMultilevel"/>
    <w:tmpl w:val="E354BB04"/>
    <w:lvl w:ilvl="0" w:tplc="7450A0E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5757650"/>
    <w:multiLevelType w:val="hybridMultilevel"/>
    <w:tmpl w:val="0EC87F4C"/>
    <w:lvl w:ilvl="0" w:tplc="996C445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64F3250"/>
    <w:multiLevelType w:val="hybridMultilevel"/>
    <w:tmpl w:val="523E7B56"/>
    <w:lvl w:ilvl="0" w:tplc="F90622D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6200682"/>
    <w:multiLevelType w:val="hybridMultilevel"/>
    <w:tmpl w:val="1A58E28A"/>
    <w:lvl w:ilvl="0" w:tplc="CB60DDA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0"/>
  </w:num>
  <w:num w:numId="3">
    <w:abstractNumId w:val="5"/>
  </w:num>
  <w:num w:numId="4">
    <w:abstractNumId w:val="4"/>
  </w:num>
  <w:num w:numId="5">
    <w:abstractNumId w:val="7"/>
  </w:num>
  <w:num w:numId="6">
    <w:abstractNumId w:val="6"/>
  </w:num>
  <w:num w:numId="7">
    <w:abstractNumId w:val="9"/>
  </w:num>
  <w:num w:numId="8">
    <w:abstractNumId w:val="12"/>
  </w:num>
  <w:num w:numId="9">
    <w:abstractNumId w:val="2"/>
  </w:num>
  <w:num w:numId="10">
    <w:abstractNumId w:val="1"/>
  </w:num>
  <w:num w:numId="11">
    <w:abstractNumId w:val="3"/>
  </w:num>
  <w:num w:numId="12">
    <w:abstractNumId w:val="10"/>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720A"/>
    <w:rsid w:val="000048FC"/>
    <w:rsid w:val="000122E0"/>
    <w:rsid w:val="00022B5F"/>
    <w:rsid w:val="00023769"/>
    <w:rsid w:val="000263AA"/>
    <w:rsid w:val="00056A09"/>
    <w:rsid w:val="000640CE"/>
    <w:rsid w:val="00094879"/>
    <w:rsid w:val="000A6461"/>
    <w:rsid w:val="000D1BCF"/>
    <w:rsid w:val="000F151A"/>
    <w:rsid w:val="000F3A3D"/>
    <w:rsid w:val="000F4B5C"/>
    <w:rsid w:val="00103807"/>
    <w:rsid w:val="00125743"/>
    <w:rsid w:val="00136447"/>
    <w:rsid w:val="001472C1"/>
    <w:rsid w:val="001477F8"/>
    <w:rsid w:val="00154E6C"/>
    <w:rsid w:val="00162836"/>
    <w:rsid w:val="001675BB"/>
    <w:rsid w:val="00182B40"/>
    <w:rsid w:val="00195B63"/>
    <w:rsid w:val="00195C69"/>
    <w:rsid w:val="001A5745"/>
    <w:rsid w:val="001A5E55"/>
    <w:rsid w:val="001C70AC"/>
    <w:rsid w:val="001D3220"/>
    <w:rsid w:val="001E3805"/>
    <w:rsid w:val="00203763"/>
    <w:rsid w:val="00207C70"/>
    <w:rsid w:val="00236327"/>
    <w:rsid w:val="00251E56"/>
    <w:rsid w:val="002674D1"/>
    <w:rsid w:val="00274626"/>
    <w:rsid w:val="00280961"/>
    <w:rsid w:val="00291B85"/>
    <w:rsid w:val="002B1517"/>
    <w:rsid w:val="002C44CC"/>
    <w:rsid w:val="002C7908"/>
    <w:rsid w:val="002D246F"/>
    <w:rsid w:val="002D27AB"/>
    <w:rsid w:val="002E0F24"/>
    <w:rsid w:val="002F20CA"/>
    <w:rsid w:val="003069F4"/>
    <w:rsid w:val="0031100A"/>
    <w:rsid w:val="00316BEC"/>
    <w:rsid w:val="00332E69"/>
    <w:rsid w:val="00342C6B"/>
    <w:rsid w:val="00344C3E"/>
    <w:rsid w:val="00350F0C"/>
    <w:rsid w:val="0035242D"/>
    <w:rsid w:val="00353464"/>
    <w:rsid w:val="003821AF"/>
    <w:rsid w:val="003A0F75"/>
    <w:rsid w:val="003B4F02"/>
    <w:rsid w:val="003C309B"/>
    <w:rsid w:val="003D7066"/>
    <w:rsid w:val="003E6DAC"/>
    <w:rsid w:val="00407A5F"/>
    <w:rsid w:val="00436FC6"/>
    <w:rsid w:val="00452849"/>
    <w:rsid w:val="00452957"/>
    <w:rsid w:val="00461739"/>
    <w:rsid w:val="00464371"/>
    <w:rsid w:val="00465C52"/>
    <w:rsid w:val="00475A0B"/>
    <w:rsid w:val="004A2E5A"/>
    <w:rsid w:val="004C4114"/>
    <w:rsid w:val="004C4995"/>
    <w:rsid w:val="004F7CA3"/>
    <w:rsid w:val="00501C22"/>
    <w:rsid w:val="005241E5"/>
    <w:rsid w:val="00563C17"/>
    <w:rsid w:val="00575D89"/>
    <w:rsid w:val="0058599A"/>
    <w:rsid w:val="00585E2A"/>
    <w:rsid w:val="00592C53"/>
    <w:rsid w:val="005B2C8B"/>
    <w:rsid w:val="005B7C9A"/>
    <w:rsid w:val="005F3C10"/>
    <w:rsid w:val="006037D6"/>
    <w:rsid w:val="006407AD"/>
    <w:rsid w:val="00641064"/>
    <w:rsid w:val="006824D0"/>
    <w:rsid w:val="006A7EEC"/>
    <w:rsid w:val="006B00CB"/>
    <w:rsid w:val="006D31BE"/>
    <w:rsid w:val="00700FAC"/>
    <w:rsid w:val="00705F72"/>
    <w:rsid w:val="00730755"/>
    <w:rsid w:val="007309F7"/>
    <w:rsid w:val="00731F0B"/>
    <w:rsid w:val="007544CC"/>
    <w:rsid w:val="00780E4C"/>
    <w:rsid w:val="007925CA"/>
    <w:rsid w:val="00797B43"/>
    <w:rsid w:val="007C17BE"/>
    <w:rsid w:val="007E2DD7"/>
    <w:rsid w:val="007F1DA5"/>
    <w:rsid w:val="00840CD0"/>
    <w:rsid w:val="00843494"/>
    <w:rsid w:val="00843B8A"/>
    <w:rsid w:val="00844A3E"/>
    <w:rsid w:val="00855079"/>
    <w:rsid w:val="00862A06"/>
    <w:rsid w:val="00870848"/>
    <w:rsid w:val="00873280"/>
    <w:rsid w:val="008F55D9"/>
    <w:rsid w:val="00901DFB"/>
    <w:rsid w:val="0090780F"/>
    <w:rsid w:val="00922C0B"/>
    <w:rsid w:val="00933566"/>
    <w:rsid w:val="009364D9"/>
    <w:rsid w:val="00936A57"/>
    <w:rsid w:val="00940546"/>
    <w:rsid w:val="009510E6"/>
    <w:rsid w:val="00954503"/>
    <w:rsid w:val="00972CAD"/>
    <w:rsid w:val="009736DC"/>
    <w:rsid w:val="0097720A"/>
    <w:rsid w:val="009C0302"/>
    <w:rsid w:val="009C5AE7"/>
    <w:rsid w:val="009D23CA"/>
    <w:rsid w:val="009D6818"/>
    <w:rsid w:val="009E6AD4"/>
    <w:rsid w:val="00A010A3"/>
    <w:rsid w:val="00A12F4F"/>
    <w:rsid w:val="00A4771C"/>
    <w:rsid w:val="00A53711"/>
    <w:rsid w:val="00A5556A"/>
    <w:rsid w:val="00A63906"/>
    <w:rsid w:val="00A640A0"/>
    <w:rsid w:val="00A7032C"/>
    <w:rsid w:val="00A8495E"/>
    <w:rsid w:val="00A850C5"/>
    <w:rsid w:val="00A9000D"/>
    <w:rsid w:val="00AC16E4"/>
    <w:rsid w:val="00AD56BE"/>
    <w:rsid w:val="00AE5886"/>
    <w:rsid w:val="00AE68A5"/>
    <w:rsid w:val="00AF0F59"/>
    <w:rsid w:val="00AF68AA"/>
    <w:rsid w:val="00B0394A"/>
    <w:rsid w:val="00B0509E"/>
    <w:rsid w:val="00B119E0"/>
    <w:rsid w:val="00B171F4"/>
    <w:rsid w:val="00B351B0"/>
    <w:rsid w:val="00B56BDB"/>
    <w:rsid w:val="00B6097E"/>
    <w:rsid w:val="00B665F7"/>
    <w:rsid w:val="00B7746E"/>
    <w:rsid w:val="00BB2B07"/>
    <w:rsid w:val="00BB48E4"/>
    <w:rsid w:val="00BD5CE4"/>
    <w:rsid w:val="00BD790C"/>
    <w:rsid w:val="00C0484B"/>
    <w:rsid w:val="00C12ACF"/>
    <w:rsid w:val="00C1438B"/>
    <w:rsid w:val="00C4318A"/>
    <w:rsid w:val="00C50545"/>
    <w:rsid w:val="00C557F5"/>
    <w:rsid w:val="00C608CE"/>
    <w:rsid w:val="00C650CC"/>
    <w:rsid w:val="00C7159B"/>
    <w:rsid w:val="00C8685C"/>
    <w:rsid w:val="00CA3F58"/>
    <w:rsid w:val="00CE094E"/>
    <w:rsid w:val="00CE6651"/>
    <w:rsid w:val="00CF0F35"/>
    <w:rsid w:val="00CF3611"/>
    <w:rsid w:val="00D00003"/>
    <w:rsid w:val="00D07623"/>
    <w:rsid w:val="00D13C92"/>
    <w:rsid w:val="00D52625"/>
    <w:rsid w:val="00D53995"/>
    <w:rsid w:val="00D77C80"/>
    <w:rsid w:val="00D913E7"/>
    <w:rsid w:val="00D94905"/>
    <w:rsid w:val="00D971E9"/>
    <w:rsid w:val="00D97802"/>
    <w:rsid w:val="00DB2601"/>
    <w:rsid w:val="00DC193B"/>
    <w:rsid w:val="00DE178F"/>
    <w:rsid w:val="00DE57A2"/>
    <w:rsid w:val="00E023D1"/>
    <w:rsid w:val="00E20742"/>
    <w:rsid w:val="00E23F7A"/>
    <w:rsid w:val="00E31077"/>
    <w:rsid w:val="00E5177C"/>
    <w:rsid w:val="00E74444"/>
    <w:rsid w:val="00E81445"/>
    <w:rsid w:val="00EC7018"/>
    <w:rsid w:val="00ED342A"/>
    <w:rsid w:val="00EF0902"/>
    <w:rsid w:val="00EF64CF"/>
    <w:rsid w:val="00F20EA9"/>
    <w:rsid w:val="00F212AE"/>
    <w:rsid w:val="00F45123"/>
    <w:rsid w:val="00F745E2"/>
    <w:rsid w:val="00F762D3"/>
    <w:rsid w:val="00F875B6"/>
    <w:rsid w:val="00FA1C69"/>
    <w:rsid w:val="00FA3EA4"/>
    <w:rsid w:val="00FC3ACC"/>
    <w:rsid w:val="00FC535A"/>
    <w:rsid w:val="00FC56A8"/>
    <w:rsid w:val="00FD7F10"/>
    <w:rsid w:val="00FE1C8F"/>
    <w:rsid w:val="00FE6FF2"/>
    <w:rsid w:val="00FF1B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252623C"/>
  <w15:chartTrackingRefBased/>
  <w15:docId w15:val="{3DCA23CE-350E-46EA-84D1-1E5E8ED34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875B6"/>
    <w:rPr>
      <w:sz w:val="16"/>
      <w:szCs w:val="16"/>
    </w:rPr>
  </w:style>
  <w:style w:type="paragraph" w:styleId="CommentText">
    <w:name w:val="annotation text"/>
    <w:basedOn w:val="Normal"/>
    <w:link w:val="CommentTextChar"/>
    <w:uiPriority w:val="99"/>
    <w:unhideWhenUsed/>
    <w:rsid w:val="00F875B6"/>
    <w:pPr>
      <w:spacing w:line="240" w:lineRule="auto"/>
    </w:pPr>
    <w:rPr>
      <w:sz w:val="20"/>
      <w:szCs w:val="20"/>
    </w:rPr>
  </w:style>
  <w:style w:type="character" w:customStyle="1" w:styleId="CommentTextChar">
    <w:name w:val="Comment Text Char"/>
    <w:basedOn w:val="DefaultParagraphFont"/>
    <w:link w:val="CommentText"/>
    <w:uiPriority w:val="99"/>
    <w:rsid w:val="00F875B6"/>
    <w:rPr>
      <w:sz w:val="20"/>
      <w:szCs w:val="20"/>
    </w:rPr>
  </w:style>
  <w:style w:type="paragraph" w:styleId="CommentSubject">
    <w:name w:val="annotation subject"/>
    <w:basedOn w:val="CommentText"/>
    <w:next w:val="CommentText"/>
    <w:link w:val="CommentSubjectChar"/>
    <w:uiPriority w:val="99"/>
    <w:semiHidden/>
    <w:unhideWhenUsed/>
    <w:rsid w:val="00F875B6"/>
    <w:rPr>
      <w:b/>
      <w:bCs/>
    </w:rPr>
  </w:style>
  <w:style w:type="character" w:customStyle="1" w:styleId="CommentSubjectChar">
    <w:name w:val="Comment Subject Char"/>
    <w:basedOn w:val="CommentTextChar"/>
    <w:link w:val="CommentSubject"/>
    <w:uiPriority w:val="99"/>
    <w:semiHidden/>
    <w:rsid w:val="00F875B6"/>
    <w:rPr>
      <w:b/>
      <w:bCs/>
      <w:sz w:val="20"/>
      <w:szCs w:val="20"/>
    </w:rPr>
  </w:style>
  <w:style w:type="paragraph" w:styleId="BalloonText">
    <w:name w:val="Balloon Text"/>
    <w:basedOn w:val="Normal"/>
    <w:link w:val="BalloonTextChar"/>
    <w:uiPriority w:val="99"/>
    <w:semiHidden/>
    <w:unhideWhenUsed/>
    <w:rsid w:val="00F875B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75B6"/>
    <w:rPr>
      <w:rFonts w:ascii="Segoe UI" w:hAnsi="Segoe UI" w:cs="Segoe UI"/>
      <w:sz w:val="18"/>
      <w:szCs w:val="18"/>
    </w:rPr>
  </w:style>
  <w:style w:type="character" w:styleId="Hyperlink">
    <w:name w:val="Hyperlink"/>
    <w:basedOn w:val="DefaultParagraphFont"/>
    <w:uiPriority w:val="99"/>
    <w:unhideWhenUsed/>
    <w:rsid w:val="00FD7F10"/>
    <w:rPr>
      <w:color w:val="0563C1" w:themeColor="hyperlink"/>
      <w:u w:val="single"/>
    </w:rPr>
  </w:style>
  <w:style w:type="character" w:customStyle="1" w:styleId="UnresolvedMention">
    <w:name w:val="Unresolved Mention"/>
    <w:basedOn w:val="DefaultParagraphFont"/>
    <w:uiPriority w:val="99"/>
    <w:semiHidden/>
    <w:unhideWhenUsed/>
    <w:rsid w:val="00FD7F10"/>
    <w:rPr>
      <w:color w:val="605E5C"/>
      <w:shd w:val="clear" w:color="auto" w:fill="E1DFDD"/>
    </w:rPr>
  </w:style>
  <w:style w:type="paragraph" w:styleId="Revision">
    <w:name w:val="Revision"/>
    <w:hidden/>
    <w:uiPriority w:val="99"/>
    <w:semiHidden/>
    <w:rsid w:val="00CE6651"/>
    <w:pPr>
      <w:spacing w:after="0" w:line="240" w:lineRule="auto"/>
    </w:pPr>
  </w:style>
  <w:style w:type="paragraph" w:styleId="ListParagraph">
    <w:name w:val="List Paragraph"/>
    <w:basedOn w:val="Normal"/>
    <w:uiPriority w:val="34"/>
    <w:qFormat/>
    <w:rsid w:val="00972CAD"/>
    <w:pPr>
      <w:ind w:left="720"/>
      <w:contextualSpacing/>
    </w:pPr>
  </w:style>
  <w:style w:type="paragraph" w:styleId="Header">
    <w:name w:val="header"/>
    <w:basedOn w:val="Normal"/>
    <w:link w:val="HeaderChar"/>
    <w:uiPriority w:val="99"/>
    <w:unhideWhenUsed/>
    <w:rsid w:val="002C44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44CC"/>
  </w:style>
  <w:style w:type="paragraph" w:styleId="Footer">
    <w:name w:val="footer"/>
    <w:basedOn w:val="Normal"/>
    <w:link w:val="FooterChar"/>
    <w:uiPriority w:val="99"/>
    <w:unhideWhenUsed/>
    <w:rsid w:val="002C44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44CC"/>
  </w:style>
  <w:style w:type="character" w:styleId="FollowedHyperlink">
    <w:name w:val="FollowedHyperlink"/>
    <w:basedOn w:val="DefaultParagraphFont"/>
    <w:uiPriority w:val="99"/>
    <w:semiHidden/>
    <w:unhideWhenUsed/>
    <w:rsid w:val="009D6818"/>
    <w:rPr>
      <w:color w:val="954F72" w:themeColor="followedHyperlink"/>
      <w:u w:val="single"/>
    </w:rPr>
  </w:style>
  <w:style w:type="character" w:styleId="PlaceholderText">
    <w:name w:val="Placeholder Text"/>
    <w:basedOn w:val="DefaultParagraphFont"/>
    <w:uiPriority w:val="99"/>
    <w:semiHidden/>
    <w:rsid w:val="00D77C80"/>
    <w:rPr>
      <w:color w:val="808080"/>
    </w:rPr>
  </w:style>
  <w:style w:type="character" w:customStyle="1" w:styleId="help-block">
    <w:name w:val="help-block"/>
    <w:basedOn w:val="DefaultParagraphFont"/>
    <w:rsid w:val="00A010A3"/>
  </w:style>
  <w:style w:type="character" w:styleId="Strong">
    <w:name w:val="Strong"/>
    <w:basedOn w:val="DefaultParagraphFont"/>
    <w:uiPriority w:val="22"/>
    <w:qFormat/>
    <w:rsid w:val="00A010A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9999300">
      <w:bodyDiv w:val="1"/>
      <w:marLeft w:val="0"/>
      <w:marRight w:val="0"/>
      <w:marTop w:val="0"/>
      <w:marBottom w:val="0"/>
      <w:divBdr>
        <w:top w:val="none" w:sz="0" w:space="0" w:color="auto"/>
        <w:left w:val="none" w:sz="0" w:space="0" w:color="auto"/>
        <w:bottom w:val="none" w:sz="0" w:space="0" w:color="auto"/>
        <w:right w:val="none" w:sz="0" w:space="0" w:color="auto"/>
      </w:divBdr>
    </w:div>
    <w:div w:id="720786672">
      <w:bodyDiv w:val="1"/>
      <w:marLeft w:val="0"/>
      <w:marRight w:val="0"/>
      <w:marTop w:val="0"/>
      <w:marBottom w:val="0"/>
      <w:divBdr>
        <w:top w:val="none" w:sz="0" w:space="0" w:color="auto"/>
        <w:left w:val="none" w:sz="0" w:space="0" w:color="auto"/>
        <w:bottom w:val="none" w:sz="0" w:space="0" w:color="auto"/>
        <w:right w:val="none" w:sz="0" w:space="0" w:color="auto"/>
      </w:divBdr>
    </w:div>
    <w:div w:id="1360426944">
      <w:bodyDiv w:val="1"/>
      <w:marLeft w:val="0"/>
      <w:marRight w:val="0"/>
      <w:marTop w:val="0"/>
      <w:marBottom w:val="0"/>
      <w:divBdr>
        <w:top w:val="none" w:sz="0" w:space="0" w:color="auto"/>
        <w:left w:val="none" w:sz="0" w:space="0" w:color="auto"/>
        <w:bottom w:val="none" w:sz="0" w:space="0" w:color="auto"/>
        <w:right w:val="none" w:sz="0" w:space="0" w:color="auto"/>
      </w:divBdr>
    </w:div>
    <w:div w:id="1540433740">
      <w:bodyDiv w:val="1"/>
      <w:marLeft w:val="0"/>
      <w:marRight w:val="0"/>
      <w:marTop w:val="0"/>
      <w:marBottom w:val="0"/>
      <w:divBdr>
        <w:top w:val="none" w:sz="0" w:space="0" w:color="auto"/>
        <w:left w:val="none" w:sz="0" w:space="0" w:color="auto"/>
        <w:bottom w:val="none" w:sz="0" w:space="0" w:color="auto"/>
        <w:right w:val="none" w:sz="0" w:space="0" w:color="auto"/>
      </w:divBdr>
    </w:div>
    <w:div w:id="1706442514">
      <w:bodyDiv w:val="1"/>
      <w:marLeft w:val="0"/>
      <w:marRight w:val="0"/>
      <w:marTop w:val="0"/>
      <w:marBottom w:val="0"/>
      <w:divBdr>
        <w:top w:val="none" w:sz="0" w:space="0" w:color="auto"/>
        <w:left w:val="none" w:sz="0" w:space="0" w:color="auto"/>
        <w:bottom w:val="none" w:sz="0" w:space="0" w:color="auto"/>
        <w:right w:val="none" w:sz="0" w:space="0" w:color="auto"/>
      </w:divBdr>
    </w:div>
    <w:div w:id="1991202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secpb.shinyapps.io/ksea/" TargetMode="External"/><Relationship Id="rId18" Type="http://schemas.microsoft.com/office/2016/09/relationships/commentsIds" Target="commentsIds.xml"/><Relationship Id="rId3" Type="http://schemas.openxmlformats.org/officeDocument/2006/relationships/styles" Target="styles.xml"/><Relationship Id="rId7" Type="http://schemas.openxmlformats.org/officeDocument/2006/relationships/endnotes" Target="endnotes.xml"/><Relationship Id="rId17"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9814EB-3893-452F-8F3D-F515506433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573</TotalTime>
  <Pages>2</Pages>
  <Words>1284</Words>
  <Characters>7321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Duke University</Company>
  <LinksUpToDate>false</LinksUpToDate>
  <CharactersWithSpaces>8588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Allie Mills, Ph.D.</dc:creator>
  <cp:keywords/>
  <dc:description/>
  <cp:lastModifiedBy>Paul Grimsrud, Ph.D.</cp:lastModifiedBy>
  <cp:revision>38</cp:revision>
  <dcterms:created xsi:type="dcterms:W3CDTF">2020-05-18T13:46:00Z</dcterms:created>
  <dcterms:modified xsi:type="dcterms:W3CDTF">2020-05-26T19:02:00Z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6th edition</vt:lpwstr>
  </property>
  <property fmtid="{D5CDD505-2E9C-101B-9397-08002B2CF9AE}" pid="4" name="Mendeley Recent Style Id 1_1">
    <vt:lpwstr>http://www.zotero.org/styles/chicago-author-date</vt:lpwstr>
  </property>
  <property fmtid="{D5CDD505-2E9C-101B-9397-08002B2CF9AE}" pid="5" name="Mendeley Recent Style Name 1_1">
    <vt:lpwstr>Chicago Manual of Style 17th edition (author-date)</vt:lpwstr>
  </property>
  <property fmtid="{D5CDD505-2E9C-101B-9397-08002B2CF9AE}" pid="6" name="Mendeley Recent Style Id 2_1">
    <vt:lpwstr>http://www.zotero.org/styles/harvard1</vt:lpwstr>
  </property>
  <property fmtid="{D5CDD505-2E9C-101B-9397-08002B2CF9AE}" pid="7" name="Mendeley Recent Style Name 2_1">
    <vt:lpwstr>Harvard reference format 1 (deprecated)</vt:lpwstr>
  </property>
  <property fmtid="{D5CDD505-2E9C-101B-9397-08002B2CF9AE}" pid="8" name="Mendeley Recent Style Id 3_1">
    <vt:lpwstr>http://www.zotero.org/styles/ieee</vt:lpwstr>
  </property>
  <property fmtid="{D5CDD505-2E9C-101B-9397-08002B2CF9AE}" pid="9" name="Mendeley Recent Style Name 3_1">
    <vt:lpwstr>IEEE</vt:lpwstr>
  </property>
  <property fmtid="{D5CDD505-2E9C-101B-9397-08002B2CF9AE}" pid="10" name="Mendeley Recent Style Id 4_1">
    <vt:lpwstr>http://www.zotero.org/styles/modern-humanities-research-association</vt:lpwstr>
  </property>
  <property fmtid="{D5CDD505-2E9C-101B-9397-08002B2CF9AE}" pid="11" name="Mendeley Recent Style Name 4_1">
    <vt:lpwstr>Modern Humanities Research Association 3rd edition (note with bibliography)</vt:lpwstr>
  </property>
  <property fmtid="{D5CDD505-2E9C-101B-9397-08002B2CF9AE}" pid="12" name="Mendeley Recent Style Id 5_1">
    <vt:lpwstr>http://www.zotero.org/styles/modern-language-association</vt:lpwstr>
  </property>
  <property fmtid="{D5CDD505-2E9C-101B-9397-08002B2CF9AE}" pid="13" name="Mendeley Recent Style Name 5_1">
    <vt:lpwstr>Modern Language Association 8th edition</vt:lpwstr>
  </property>
  <property fmtid="{D5CDD505-2E9C-101B-9397-08002B2CF9AE}" pid="14" name="Mendeley Recent Style Id 6_1">
    <vt:lpwstr>http://www.zotero.org/styles/nature</vt:lpwstr>
  </property>
  <property fmtid="{D5CDD505-2E9C-101B-9397-08002B2CF9AE}" pid="15" name="Mendeley Recent Style Name 6_1">
    <vt:lpwstr>Nature</vt:lpwstr>
  </property>
  <property fmtid="{D5CDD505-2E9C-101B-9397-08002B2CF9AE}" pid="16" name="Mendeley Recent Style Id 7_1">
    <vt:lpwstr>http://www.zotero.org/styles/nature-chemical-biology</vt:lpwstr>
  </property>
  <property fmtid="{D5CDD505-2E9C-101B-9397-08002B2CF9AE}" pid="17" name="Mendeley Recent Style Name 7_1">
    <vt:lpwstr>Nature Chemical Biology</vt:lpwstr>
  </property>
  <property fmtid="{D5CDD505-2E9C-101B-9397-08002B2CF9AE}" pid="18" name="Mendeley Recent Style Id 8_1">
    <vt:lpwstr>http://www.zotero.org/styles/journal-of-biological-chemistry</vt:lpwstr>
  </property>
  <property fmtid="{D5CDD505-2E9C-101B-9397-08002B2CF9AE}" pid="19" name="Mendeley Recent Style Name 8_1">
    <vt:lpwstr>The Journal of Biological Chemistry</vt:lpwstr>
  </property>
  <property fmtid="{D5CDD505-2E9C-101B-9397-08002B2CF9AE}" pid="20" name="Mendeley Recent Style Id 9_1">
    <vt:lpwstr>http://www.zotero.org/styles/trends-in-analytical-chemistry</vt:lpwstr>
  </property>
  <property fmtid="{D5CDD505-2E9C-101B-9397-08002B2CF9AE}" pid="21" name="Mendeley Recent Style Name 9_1">
    <vt:lpwstr>Trends in Analytical Chemistry</vt:lpwstr>
  </property>
  <property fmtid="{D5CDD505-2E9C-101B-9397-08002B2CF9AE}" pid="22" name="Mendeley Document_1">
    <vt:lpwstr>True</vt:lpwstr>
  </property>
  <property fmtid="{D5CDD505-2E9C-101B-9397-08002B2CF9AE}" pid="23" name="Mendeley Unique User Id_1">
    <vt:lpwstr>91c8e9cc-e6ac-3140-ae2b-f412bbb5fd99</vt:lpwstr>
  </property>
  <property fmtid="{D5CDD505-2E9C-101B-9397-08002B2CF9AE}" pid="24" name="Mendeley Citation Style_1">
    <vt:lpwstr>http://www.zotero.org/styles/journal-of-biological-chemistry</vt:lpwstr>
  </property>
</Properties>
</file>